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61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Протокол Совета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ИВО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18.11.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202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г.</w:t>
      </w:r>
    </w:p>
    <w:p>
      <w:pPr>
        <w:spacing w:before="240" w:line="261" w:lineRule="auto"/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подразделения ИВДИВО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  <w:lang w:val="ru-RU"/>
        </w:rPr>
        <w:t>Южная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Пальмира 960 Арх. 448 Арх. Октавы АС Владимира ИВАС Кут Хуми</w:t>
      </w:r>
    </w:p>
    <w:p>
      <w:pPr>
        <w:spacing w:before="240" w:line="261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Присутствовали Аватаров :</w:t>
      </w:r>
    </w:p>
    <w:p>
      <w:pPr>
        <w:numPr>
          <w:ilvl w:val="0"/>
          <w:numId w:val="1"/>
        </w:numPr>
        <w:spacing w:before="240" w:after="0" w:afterAutospacing="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>Опря Н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Старикова В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Тасова Е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Богданов Г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Опря Н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Билоус.Ю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Ченина.Н (онлайн)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Железняк.Т (онлайн)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Герасименко.Ю (онлайн).</w:t>
      </w:r>
    </w:p>
    <w:p>
      <w:pPr>
        <w:numPr>
          <w:ilvl w:val="0"/>
          <w:numId w:val="1"/>
        </w:numPr>
        <w:spacing w:before="0" w:beforeAutospacing="0" w:after="240"/>
        <w:ind w:left="3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Кидалюк. В.</w:t>
      </w: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0" w:name="_x015pf2uloy2" w:colFirst="0" w:colLast="0"/>
      <w:bookmarkEnd w:id="0"/>
      <w:r>
        <w:rPr>
          <w:rFonts w:ascii="Times New Roman" w:hAnsi="Times New Roman" w:eastAsia="Times New Roman" w:cs="Times New Roman"/>
          <w:b/>
          <w:rtl w:val="0"/>
        </w:rPr>
        <w:t>Состоялись</w:t>
      </w:r>
    </w:p>
    <w:p>
      <w:pPr>
        <w:numPr>
          <w:ilvl w:val="0"/>
          <w:numId w:val="2"/>
        </w:numPr>
        <w:spacing w:before="240" w:after="0" w:afterAutospacing="0"/>
        <w:ind w:left="720" w:hanging="360"/>
      </w:pPr>
      <w:r>
        <w:rPr>
          <w:lang w:val="ru-RU"/>
        </w:rPr>
        <w:t>Ведущая</w:t>
      </w:r>
      <w:r>
        <w:rPr>
          <w:rFonts w:hint="default"/>
          <w:lang w:val="ru-RU"/>
        </w:rPr>
        <w:t xml:space="preserve"> Аватаресса ИВО О-М-П ИВДИВО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/>
        </w:rPr>
        <w:t xml:space="preserve"> Плана СИ ИВО АС Яромира ИВАС КХ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lang w:val="ru-RU"/>
        </w:rPr>
        <w:t>Тема</w:t>
      </w:r>
      <w:r>
        <w:rPr>
          <w:rFonts w:hint="default"/>
          <w:lang w:val="ru-RU"/>
        </w:rPr>
        <w:t>: Сложение Синтезобраза Подразделения ИВДИВО ЮП синтезом  19 Образов 19 организаций. Расшифровка Плана СИ подразделения, синтезом 19 Планов СИ организаций.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Вхождение и развёртывание Огня и Синтеза Совета ИВО.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Выявление Синтезобраза каждой организации подразделения ИВДИВО ЮП.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 xml:space="preserve">Тренинг с АС Яромир Ника в зале Эталонного Синтезобраза. 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lang w:val="ru-RU"/>
        </w:rPr>
        <w:t>Стяжание</w:t>
      </w:r>
      <w:r>
        <w:rPr>
          <w:rFonts w:hint="default"/>
          <w:lang w:val="ru-RU"/>
        </w:rPr>
        <w:t xml:space="preserve"> у ИВО Плана СИ развития территории подразделения ИВДИВО ЮП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lang w:val="ru-RU"/>
        </w:rPr>
        <w:t>Насыщение</w:t>
      </w:r>
      <w:r>
        <w:rPr>
          <w:rFonts w:hint="default"/>
          <w:lang w:val="ru-RU"/>
        </w:rPr>
        <w:t xml:space="preserve"> Образами Голограммы перспективного развития территории подразделения ИВДИВО ЮП, развертывание и фиксация физически. </w:t>
      </w:r>
    </w:p>
    <w:p>
      <w:pPr>
        <w:numPr>
          <w:numId w:val="0"/>
        </w:numPr>
        <w:spacing w:before="0" w:beforeAutospacing="0" w:after="240"/>
      </w:pP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1" w:name="_4vkopeh8ex73" w:colFirst="0" w:colLast="0"/>
      <w:bookmarkEnd w:id="1"/>
      <w:r>
        <w:rPr>
          <w:rFonts w:ascii="Times New Roman" w:hAnsi="Times New Roman" w:eastAsia="Times New Roman" w:cs="Times New Roman"/>
          <w:b/>
          <w:rtl w:val="0"/>
        </w:rPr>
        <w:t>Решения</w:t>
      </w:r>
    </w:p>
    <w:p>
      <w:pPr>
        <w:numPr>
          <w:ilvl w:val="0"/>
          <w:numId w:val="3"/>
        </w:numPr>
        <w:spacing w:before="240" w:after="0" w:afterAutospacing="0"/>
        <w:ind w:left="720" w:hanging="360"/>
      </w:pPr>
      <w:r>
        <w:rPr>
          <w:lang w:val="ru-RU"/>
        </w:rPr>
        <w:t>Развернуть</w:t>
      </w:r>
      <w:r>
        <w:rPr>
          <w:rFonts w:hint="default"/>
          <w:lang w:val="ru-RU"/>
        </w:rPr>
        <w:t xml:space="preserve"> на территории подразделения ИВДИВО ЮП голограммы Части ответственности каждого ДП, с мыслеобразом Зова гражданам подразделения сбора 1-го курса Посвящённого ИВО. С постоянной поддержкой концентрации Огня, Духа, Света, Энергии в развёрнутых голограммах. ( по заданию Владычицы СИ на 51 СИ ИВО Гагариной И.)</w:t>
      </w:r>
    </w:p>
    <w:p>
      <w:pPr>
        <w:numPr>
          <w:ilvl w:val="0"/>
          <w:numId w:val="3"/>
        </w:numPr>
        <w:spacing w:before="0" w:beforeAutospacing="0" w:after="240"/>
        <w:ind w:left="720" w:hanging="360"/>
      </w:pPr>
      <w:r>
        <w:rPr>
          <w:lang w:val="ru-RU"/>
        </w:rPr>
        <w:t>Подготовка</w:t>
      </w:r>
      <w:r>
        <w:rPr>
          <w:rFonts w:hint="default"/>
          <w:lang w:val="ru-RU"/>
        </w:rPr>
        <w:t xml:space="preserve"> к следующему Совету ИВО: стяжание Части Имическое Тело в !-ом Арх. МГ ИВО ракурсом Образа Отца. Каждому ДП разработать Часть ответственности, систему, аппарат, частности ракурсом Имического тела.</w:t>
      </w:r>
    </w:p>
    <w:p>
      <w:pPr>
        <w:wordWrap w:val="0"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Составил ИВДИВО-секретарь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Тасова Елена.</w:t>
      </w:r>
      <w:bookmarkStart w:id="2" w:name="_GoBack"/>
      <w:bookmarkEnd w:id="2"/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E6A97190"/>
    <w:multiLevelType w:val="singleLevel"/>
    <w:tmpl w:val="E6A9719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2937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2023-11-20T18:31:05Z</dcterms:created>
  <dc:creator>User</dc:creator>
  <cp:lastModifiedBy>elena Tasova</cp:lastModifiedBy>
  <dcterms:modified xsi:type="dcterms:W3CDTF">2023-11-20T19:21:47Z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F3D9FFA40B994D0FB800CD64B3D878AB_13</vt:lpwstr>
  </property>
</Properties>
</file>